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7C687BDD"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9D27A7">
        <w:rPr>
          <w:rFonts w:ascii="Arial" w:hAnsi="Arial" w:cs="Arial"/>
          <w:bCs/>
        </w:rPr>
        <w:t>aron</w:t>
      </w:r>
      <w:r w:rsidR="00BC0997" w:rsidRPr="00965846">
        <w:rPr>
          <w:rFonts w:ascii="Arial" w:hAnsi="Arial" w:cs="Arial"/>
          <w:bCs/>
        </w:rPr>
        <w:t xml:space="preserve"> </w:t>
      </w:r>
      <w:r w:rsidR="009D27A7">
        <w:rPr>
          <w:rFonts w:ascii="Arial" w:hAnsi="Arial" w:cs="Arial"/>
          <w:bCs/>
        </w:rPr>
        <w:t>los</w:t>
      </w:r>
      <w:r w:rsidR="00BC0997" w:rsidRPr="00965846">
        <w:rPr>
          <w:rFonts w:ascii="Arial" w:hAnsi="Arial" w:cs="Arial"/>
          <w:bCs/>
        </w:rPr>
        <w:t xml:space="preserve"> proyecto</w:t>
      </w:r>
      <w:r w:rsidR="009D27A7">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9D27A7">
        <w:rPr>
          <w:rFonts w:ascii="Arial" w:hAnsi="Arial" w:cs="Arial"/>
          <w:bCs/>
        </w:rPr>
        <w:t xml:space="preserve"> </w:t>
      </w:r>
      <w:r w:rsidR="009342F4">
        <w:rPr>
          <w:rFonts w:ascii="Arial" w:hAnsi="Arial" w:cs="Arial"/>
          <w:bCs/>
        </w:rPr>
        <w:t>l</w:t>
      </w:r>
      <w:r w:rsidR="009D27A7">
        <w:rPr>
          <w:rFonts w:ascii="Arial" w:hAnsi="Arial" w:cs="Arial"/>
          <w:bCs/>
        </w:rPr>
        <w:t>os</w:t>
      </w:r>
      <w:r w:rsidR="00B01A07" w:rsidRPr="00965846">
        <w:rPr>
          <w:rFonts w:ascii="Arial" w:hAnsi="Arial" w:cs="Arial"/>
          <w:bCs/>
        </w:rPr>
        <w:t xml:space="preserve"> </w:t>
      </w:r>
      <w:r w:rsidR="00BC0997" w:rsidRPr="00965846">
        <w:rPr>
          <w:rFonts w:ascii="Arial" w:hAnsi="Arial" w:cs="Arial"/>
          <w:bCs/>
        </w:rPr>
        <w:t>expediente</w:t>
      </w:r>
      <w:r w:rsidR="009D27A7">
        <w:rPr>
          <w:rFonts w:ascii="Arial" w:hAnsi="Arial" w:cs="Arial"/>
          <w:bCs/>
        </w:rPr>
        <w:t>s</w:t>
      </w:r>
      <w:r w:rsidR="00BC0997" w:rsidRPr="00965846">
        <w:rPr>
          <w:rFonts w:ascii="Arial" w:hAnsi="Arial" w:cs="Arial"/>
          <w:bCs/>
        </w:rPr>
        <w:t xml:space="preserve"> que a continuación se precisa</w:t>
      </w:r>
      <w:r w:rsidR="009D27A7">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9D27A7">
        <w:rPr>
          <w:rFonts w:ascii="Arial" w:hAnsi="Arial" w:cs="Arial"/>
          <w:b/>
        </w:rPr>
        <w:t>cuadragésima sexta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9D27A7">
        <w:rPr>
          <w:rFonts w:ascii="Arial" w:hAnsi="Arial" w:cs="Arial"/>
          <w:b/>
        </w:rPr>
        <w:t>veintinueve</w:t>
      </w:r>
      <w:r w:rsidR="00F721F4">
        <w:rPr>
          <w:rFonts w:ascii="Arial" w:hAnsi="Arial" w:cs="Arial"/>
          <w:b/>
        </w:rPr>
        <w:t xml:space="preserve"> de mayo</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4F2946">
        <w:rPr>
          <w:rFonts w:ascii="Arial" w:hAnsi="Arial" w:cs="Arial"/>
          <w:b/>
        </w:rPr>
        <w:t>trece</w:t>
      </w:r>
      <w:r w:rsidR="008B1B2D" w:rsidRPr="003E18FF">
        <w:rPr>
          <w:rFonts w:ascii="Arial" w:hAnsi="Arial" w:cs="Arial"/>
          <w:b/>
        </w:rPr>
        <w:t xml:space="preserve"> </w:t>
      </w:r>
      <w:r w:rsidR="008B1B2D">
        <w:rPr>
          <w:rFonts w:ascii="Arial" w:hAnsi="Arial" w:cs="Arial"/>
          <w:b/>
        </w:rPr>
        <w:t>horas</w:t>
      </w:r>
      <w:r w:rsidR="00E9644B">
        <w:rPr>
          <w:rFonts w:ascii="Arial" w:hAnsi="Arial" w:cs="Arial"/>
          <w:b/>
        </w:rPr>
        <w:t>.</w:t>
      </w:r>
    </w:p>
    <w:tbl>
      <w:tblPr>
        <w:tblStyle w:val="Tablaconcuadrcula"/>
        <w:tblpPr w:leftFromText="141" w:rightFromText="141" w:vertAnchor="text" w:horzAnchor="margin" w:tblpX="-147" w:tblpY="272"/>
        <w:tblW w:w="9191" w:type="dxa"/>
        <w:tblLayout w:type="fixed"/>
        <w:tblLook w:val="04A0" w:firstRow="1" w:lastRow="0" w:firstColumn="1" w:lastColumn="0" w:noHBand="0" w:noVBand="1"/>
      </w:tblPr>
      <w:tblGrid>
        <w:gridCol w:w="362"/>
        <w:gridCol w:w="1338"/>
        <w:gridCol w:w="1595"/>
        <w:gridCol w:w="2152"/>
        <w:gridCol w:w="2008"/>
        <w:gridCol w:w="1736"/>
      </w:tblGrid>
      <w:tr w:rsidR="00312622" w:rsidRPr="00CB6D84" w14:paraId="0FF35552" w14:textId="1FDA8559" w:rsidTr="00741E19">
        <w:trPr>
          <w:trHeight w:val="489"/>
        </w:trPr>
        <w:tc>
          <w:tcPr>
            <w:tcW w:w="3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21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218ABBA8" w:rsidR="00312622" w:rsidRPr="00CB6D84" w:rsidRDefault="00835E4D" w:rsidP="00312622">
            <w:pPr>
              <w:spacing w:after="0" w:line="360" w:lineRule="auto"/>
              <w:jc w:val="center"/>
              <w:rPr>
                <w:rFonts w:ascii="Arial" w:hAnsi="Arial" w:cs="Arial"/>
                <w:b/>
                <w:sz w:val="20"/>
                <w:szCs w:val="20"/>
              </w:rPr>
            </w:pPr>
            <w:r>
              <w:rPr>
                <w:rFonts w:ascii="Arial" w:hAnsi="Arial" w:cs="Arial"/>
                <w:b/>
                <w:sz w:val="20"/>
                <w:szCs w:val="20"/>
              </w:rPr>
              <w:t xml:space="preserve">Denunciantes </w:t>
            </w:r>
          </w:p>
        </w:tc>
        <w:tc>
          <w:tcPr>
            <w:tcW w:w="2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3BDA1325" w:rsidR="00312622" w:rsidRPr="00CB6D84" w:rsidRDefault="00835E4D" w:rsidP="00312622">
            <w:pPr>
              <w:spacing w:after="0" w:line="360" w:lineRule="auto"/>
              <w:jc w:val="center"/>
              <w:rPr>
                <w:rFonts w:ascii="Arial" w:hAnsi="Arial" w:cs="Arial"/>
                <w:b/>
                <w:sz w:val="20"/>
                <w:szCs w:val="20"/>
              </w:rPr>
            </w:pPr>
            <w:r>
              <w:rPr>
                <w:rFonts w:ascii="Arial" w:hAnsi="Arial" w:cs="Arial"/>
                <w:b/>
                <w:sz w:val="20"/>
                <w:szCs w:val="20"/>
              </w:rPr>
              <w:t>Denunciados</w:t>
            </w:r>
          </w:p>
        </w:tc>
        <w:tc>
          <w:tcPr>
            <w:tcW w:w="17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741E19">
        <w:trPr>
          <w:trHeight w:val="1272"/>
        </w:trPr>
        <w:tc>
          <w:tcPr>
            <w:tcW w:w="362"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38" w:type="dxa"/>
            <w:tcBorders>
              <w:top w:val="single" w:sz="4" w:space="0" w:color="auto"/>
              <w:left w:val="single" w:sz="4" w:space="0" w:color="auto"/>
              <w:bottom w:val="single" w:sz="4" w:space="0" w:color="auto"/>
              <w:right w:val="single" w:sz="4" w:space="0" w:color="auto"/>
            </w:tcBorders>
          </w:tcPr>
          <w:p w14:paraId="46CC3519" w14:textId="2A0FF56E" w:rsidR="003504E5" w:rsidRPr="00CB6D84" w:rsidRDefault="006269D0" w:rsidP="006D34E2">
            <w:pPr>
              <w:rPr>
                <w:rFonts w:ascii="Arial" w:hAnsi="Arial" w:cs="Arial"/>
                <w:sz w:val="20"/>
                <w:szCs w:val="20"/>
              </w:rPr>
            </w:pPr>
            <w:r>
              <w:rPr>
                <w:rFonts w:ascii="Arial" w:hAnsi="Arial" w:cs="Arial"/>
                <w:sz w:val="20"/>
                <w:szCs w:val="20"/>
              </w:rPr>
              <w:t>TEEA-PES-020/2021</w:t>
            </w:r>
          </w:p>
        </w:tc>
        <w:tc>
          <w:tcPr>
            <w:tcW w:w="1595" w:type="dxa"/>
            <w:tcBorders>
              <w:top w:val="single" w:sz="4" w:space="0" w:color="auto"/>
              <w:left w:val="single" w:sz="4" w:space="0" w:color="auto"/>
              <w:bottom w:val="single" w:sz="4" w:space="0" w:color="auto"/>
              <w:right w:val="single" w:sz="4" w:space="0" w:color="auto"/>
            </w:tcBorders>
          </w:tcPr>
          <w:p w14:paraId="70E8980F" w14:textId="201EE36A" w:rsidR="003504E5" w:rsidRDefault="006269D0" w:rsidP="006D34E2">
            <w:pPr>
              <w:spacing w:after="0"/>
              <w:jc w:val="both"/>
              <w:rPr>
                <w:rFonts w:ascii="Arial" w:hAnsi="Arial" w:cs="Arial"/>
                <w:sz w:val="20"/>
                <w:szCs w:val="20"/>
              </w:rPr>
            </w:pPr>
            <w:r>
              <w:rPr>
                <w:rFonts w:ascii="Arial" w:hAnsi="Arial" w:cs="Arial"/>
                <w:sz w:val="20"/>
                <w:szCs w:val="20"/>
              </w:rPr>
              <w:t xml:space="preserve">Difusión de propaganda, haciendo uso de menores. </w:t>
            </w:r>
          </w:p>
        </w:tc>
        <w:tc>
          <w:tcPr>
            <w:tcW w:w="2152" w:type="dxa"/>
            <w:tcBorders>
              <w:top w:val="single" w:sz="4" w:space="0" w:color="auto"/>
              <w:left w:val="single" w:sz="4" w:space="0" w:color="auto"/>
              <w:bottom w:val="single" w:sz="4" w:space="0" w:color="auto"/>
              <w:right w:val="single" w:sz="4" w:space="0" w:color="auto"/>
            </w:tcBorders>
          </w:tcPr>
          <w:p w14:paraId="231DCE4F" w14:textId="123BA917" w:rsidR="003504E5" w:rsidRPr="00CB6D84" w:rsidRDefault="004F2946" w:rsidP="006D34E2">
            <w:pPr>
              <w:spacing w:after="0"/>
              <w:jc w:val="both"/>
              <w:rPr>
                <w:rFonts w:ascii="Arial" w:hAnsi="Arial" w:cs="Arial"/>
                <w:sz w:val="20"/>
                <w:szCs w:val="20"/>
              </w:rPr>
            </w:pPr>
            <w:r>
              <w:rPr>
                <w:rFonts w:ascii="Arial" w:hAnsi="Arial" w:cs="Arial"/>
                <w:sz w:val="20"/>
                <w:szCs w:val="20"/>
              </w:rPr>
              <w:t xml:space="preserve"> </w:t>
            </w:r>
            <w:r w:rsidR="006269D0" w:rsidRPr="006269D0">
              <w:rPr>
                <w:rFonts w:ascii="Arial" w:hAnsi="Arial" w:cs="Arial"/>
                <w:sz w:val="20"/>
                <w:szCs w:val="20"/>
              </w:rPr>
              <w:t>Lic. Richard Ramírez Díaz de León.</w:t>
            </w:r>
            <w:r w:rsidR="006269D0">
              <w:rPr>
                <w:rFonts w:ascii="Arial" w:hAnsi="Arial" w:cs="Arial"/>
                <w:sz w:val="20"/>
                <w:szCs w:val="20"/>
              </w:rPr>
              <w:t xml:space="preserve"> </w:t>
            </w:r>
          </w:p>
        </w:tc>
        <w:tc>
          <w:tcPr>
            <w:tcW w:w="2008" w:type="dxa"/>
            <w:tcBorders>
              <w:top w:val="single" w:sz="4" w:space="0" w:color="auto"/>
              <w:left w:val="single" w:sz="4" w:space="0" w:color="auto"/>
              <w:bottom w:val="single" w:sz="4" w:space="0" w:color="auto"/>
              <w:right w:val="single" w:sz="4" w:space="0" w:color="auto"/>
            </w:tcBorders>
          </w:tcPr>
          <w:p w14:paraId="49807874" w14:textId="3A861B00" w:rsidR="003504E5" w:rsidRPr="00CB6D84" w:rsidRDefault="006269D0" w:rsidP="006D34E2">
            <w:pPr>
              <w:jc w:val="both"/>
              <w:rPr>
                <w:rFonts w:ascii="Arial" w:hAnsi="Arial" w:cs="Arial"/>
                <w:sz w:val="20"/>
                <w:szCs w:val="20"/>
              </w:rPr>
            </w:pPr>
            <w:r w:rsidRPr="006269D0">
              <w:rPr>
                <w:rFonts w:ascii="Arial" w:hAnsi="Arial" w:cs="Arial"/>
                <w:sz w:val="20"/>
                <w:szCs w:val="20"/>
              </w:rPr>
              <w:t>C. Francisco Arturo Federico Ávila Anaya</w:t>
            </w:r>
            <w:r>
              <w:rPr>
                <w:rFonts w:ascii="Arial" w:hAnsi="Arial" w:cs="Arial"/>
                <w:sz w:val="20"/>
                <w:szCs w:val="20"/>
              </w:rPr>
              <w:t xml:space="preserve">. </w:t>
            </w:r>
          </w:p>
        </w:tc>
        <w:tc>
          <w:tcPr>
            <w:tcW w:w="1736" w:type="dxa"/>
            <w:tcBorders>
              <w:top w:val="single" w:sz="4" w:space="0" w:color="auto"/>
              <w:left w:val="single" w:sz="4" w:space="0" w:color="auto"/>
              <w:bottom w:val="single" w:sz="4" w:space="0" w:color="auto"/>
              <w:right w:val="single" w:sz="4" w:space="0" w:color="auto"/>
            </w:tcBorders>
          </w:tcPr>
          <w:p w14:paraId="6099C61E" w14:textId="638FCD31" w:rsidR="003504E5" w:rsidRPr="00CB6D84" w:rsidRDefault="006269D0" w:rsidP="006D34E2">
            <w:pPr>
              <w:spacing w:after="0" w:line="360" w:lineRule="auto"/>
              <w:jc w:val="both"/>
              <w:rPr>
                <w:rFonts w:ascii="Arial" w:eastAsia="Times New Roman" w:hAnsi="Arial" w:cs="Arial"/>
                <w:bCs/>
                <w:sz w:val="20"/>
                <w:szCs w:val="20"/>
                <w:lang w:eastAsia="es-MX"/>
              </w:rPr>
            </w:pPr>
            <w:r w:rsidRPr="006269D0">
              <w:rPr>
                <w:rFonts w:ascii="Arial" w:eastAsia="Times New Roman" w:hAnsi="Arial" w:cs="Arial"/>
                <w:bCs/>
                <w:sz w:val="20"/>
                <w:szCs w:val="20"/>
                <w:lang w:eastAsia="es-MX"/>
              </w:rPr>
              <w:t>Héctor Salvador Hernández.</w:t>
            </w:r>
          </w:p>
        </w:tc>
      </w:tr>
      <w:tr w:rsidR="006269D0" w:rsidRPr="00CB6D84" w14:paraId="298820A6" w14:textId="77777777" w:rsidTr="00741E19">
        <w:trPr>
          <w:trHeight w:val="1272"/>
        </w:trPr>
        <w:tc>
          <w:tcPr>
            <w:tcW w:w="362" w:type="dxa"/>
            <w:tcBorders>
              <w:top w:val="single" w:sz="4" w:space="0" w:color="auto"/>
              <w:left w:val="single" w:sz="4" w:space="0" w:color="auto"/>
              <w:bottom w:val="single" w:sz="4" w:space="0" w:color="auto"/>
              <w:right w:val="single" w:sz="4" w:space="0" w:color="auto"/>
            </w:tcBorders>
          </w:tcPr>
          <w:p w14:paraId="7BF6C6A7" w14:textId="66593A4C" w:rsidR="006269D0" w:rsidRDefault="006269D0" w:rsidP="006D34E2">
            <w:pPr>
              <w:spacing w:after="0" w:line="360" w:lineRule="auto"/>
              <w:jc w:val="both"/>
              <w:rPr>
                <w:rFonts w:ascii="Arial" w:hAnsi="Arial" w:cs="Arial"/>
                <w:b/>
                <w:bCs/>
                <w:sz w:val="20"/>
                <w:szCs w:val="20"/>
              </w:rPr>
            </w:pPr>
            <w:r>
              <w:rPr>
                <w:rFonts w:ascii="Arial" w:hAnsi="Arial" w:cs="Arial"/>
                <w:b/>
                <w:bCs/>
                <w:sz w:val="20"/>
                <w:szCs w:val="20"/>
              </w:rPr>
              <w:t>2</w:t>
            </w:r>
          </w:p>
        </w:tc>
        <w:tc>
          <w:tcPr>
            <w:tcW w:w="1338" w:type="dxa"/>
            <w:tcBorders>
              <w:top w:val="single" w:sz="4" w:space="0" w:color="auto"/>
              <w:left w:val="single" w:sz="4" w:space="0" w:color="auto"/>
              <w:bottom w:val="single" w:sz="4" w:space="0" w:color="auto"/>
              <w:right w:val="single" w:sz="4" w:space="0" w:color="auto"/>
            </w:tcBorders>
          </w:tcPr>
          <w:p w14:paraId="452FE031" w14:textId="364F05AD" w:rsidR="006269D0" w:rsidRPr="00F0229D" w:rsidRDefault="006269D0" w:rsidP="006D34E2">
            <w:pPr>
              <w:rPr>
                <w:rFonts w:ascii="Arial" w:hAnsi="Arial" w:cs="Arial"/>
                <w:sz w:val="20"/>
                <w:szCs w:val="20"/>
              </w:rPr>
            </w:pPr>
            <w:r>
              <w:rPr>
                <w:rFonts w:ascii="Arial" w:hAnsi="Arial" w:cs="Arial"/>
                <w:sz w:val="20"/>
                <w:szCs w:val="20"/>
              </w:rPr>
              <w:t>TEEA-PES-036/2021</w:t>
            </w:r>
          </w:p>
        </w:tc>
        <w:tc>
          <w:tcPr>
            <w:tcW w:w="1595" w:type="dxa"/>
            <w:tcBorders>
              <w:top w:val="single" w:sz="4" w:space="0" w:color="auto"/>
              <w:left w:val="single" w:sz="4" w:space="0" w:color="auto"/>
              <w:bottom w:val="single" w:sz="4" w:space="0" w:color="auto"/>
              <w:right w:val="single" w:sz="4" w:space="0" w:color="auto"/>
            </w:tcBorders>
          </w:tcPr>
          <w:p w14:paraId="58B88474" w14:textId="0E88D4B7" w:rsidR="006269D0" w:rsidRDefault="006269D0" w:rsidP="006D34E2">
            <w:pPr>
              <w:spacing w:after="0"/>
              <w:jc w:val="both"/>
              <w:rPr>
                <w:rFonts w:ascii="Arial" w:hAnsi="Arial" w:cs="Arial"/>
                <w:sz w:val="20"/>
                <w:szCs w:val="20"/>
              </w:rPr>
            </w:pPr>
            <w:r>
              <w:rPr>
                <w:rFonts w:ascii="Arial" w:hAnsi="Arial" w:cs="Arial"/>
                <w:sz w:val="20"/>
                <w:szCs w:val="20"/>
              </w:rPr>
              <w:t xml:space="preserve">Actos anticipados de campaña. </w:t>
            </w:r>
          </w:p>
        </w:tc>
        <w:tc>
          <w:tcPr>
            <w:tcW w:w="2152" w:type="dxa"/>
            <w:tcBorders>
              <w:top w:val="single" w:sz="4" w:space="0" w:color="auto"/>
              <w:left w:val="single" w:sz="4" w:space="0" w:color="auto"/>
              <w:bottom w:val="single" w:sz="4" w:space="0" w:color="auto"/>
              <w:right w:val="single" w:sz="4" w:space="0" w:color="auto"/>
            </w:tcBorders>
          </w:tcPr>
          <w:p w14:paraId="39BE2903" w14:textId="2AA85767" w:rsidR="006269D0" w:rsidRDefault="006269D0" w:rsidP="006D34E2">
            <w:pPr>
              <w:spacing w:after="0"/>
              <w:jc w:val="both"/>
              <w:rPr>
                <w:rFonts w:ascii="Arial" w:hAnsi="Arial" w:cs="Arial"/>
                <w:sz w:val="20"/>
                <w:szCs w:val="20"/>
              </w:rPr>
            </w:pPr>
            <w:r w:rsidRPr="006269D0">
              <w:rPr>
                <w:rFonts w:ascii="Arial" w:hAnsi="Arial" w:cs="Arial"/>
                <w:sz w:val="20"/>
                <w:szCs w:val="20"/>
              </w:rPr>
              <w:t xml:space="preserve">Lic. </w:t>
            </w:r>
            <w:proofErr w:type="spellStart"/>
            <w:r w:rsidRPr="006269D0">
              <w:rPr>
                <w:rFonts w:ascii="Arial" w:hAnsi="Arial" w:cs="Arial"/>
                <w:sz w:val="20"/>
                <w:szCs w:val="20"/>
              </w:rPr>
              <w:t>Siegfried</w:t>
            </w:r>
            <w:proofErr w:type="spellEnd"/>
            <w:r w:rsidRPr="006269D0">
              <w:rPr>
                <w:rFonts w:ascii="Arial" w:hAnsi="Arial" w:cs="Arial"/>
                <w:sz w:val="20"/>
                <w:szCs w:val="20"/>
              </w:rPr>
              <w:t xml:space="preserve"> Aarón González Castro.</w:t>
            </w:r>
            <w:r>
              <w:rPr>
                <w:rFonts w:ascii="Arial" w:hAnsi="Arial" w:cs="Arial"/>
                <w:sz w:val="20"/>
                <w:szCs w:val="20"/>
              </w:rPr>
              <w:t xml:space="preserve"> </w:t>
            </w:r>
          </w:p>
        </w:tc>
        <w:tc>
          <w:tcPr>
            <w:tcW w:w="2008" w:type="dxa"/>
            <w:vMerge w:val="restart"/>
            <w:tcBorders>
              <w:top w:val="single" w:sz="4" w:space="0" w:color="auto"/>
              <w:left w:val="single" w:sz="4" w:space="0" w:color="auto"/>
              <w:right w:val="single" w:sz="4" w:space="0" w:color="auto"/>
            </w:tcBorders>
          </w:tcPr>
          <w:p w14:paraId="4F382DE2" w14:textId="494C609B" w:rsidR="006269D0" w:rsidRDefault="006269D0" w:rsidP="006D34E2">
            <w:pPr>
              <w:jc w:val="both"/>
              <w:rPr>
                <w:rFonts w:ascii="Arial" w:hAnsi="Arial" w:cs="Arial"/>
                <w:sz w:val="20"/>
                <w:szCs w:val="20"/>
              </w:rPr>
            </w:pPr>
            <w:r w:rsidRPr="006269D0">
              <w:rPr>
                <w:rFonts w:ascii="Arial" w:hAnsi="Arial" w:cs="Arial"/>
                <w:sz w:val="20"/>
                <w:szCs w:val="20"/>
              </w:rPr>
              <w:t>C. Margarita Gallegos Soto, candidata a la presidencia del Ayuntamiento de San Francisco de los Romo y el Partido Revolucionario Institucional.</w:t>
            </w:r>
          </w:p>
        </w:tc>
        <w:tc>
          <w:tcPr>
            <w:tcW w:w="1736" w:type="dxa"/>
            <w:vMerge w:val="restart"/>
            <w:tcBorders>
              <w:top w:val="single" w:sz="4" w:space="0" w:color="auto"/>
              <w:left w:val="single" w:sz="4" w:space="0" w:color="auto"/>
              <w:right w:val="single" w:sz="4" w:space="0" w:color="auto"/>
            </w:tcBorders>
          </w:tcPr>
          <w:p w14:paraId="24285AD2" w14:textId="77777777" w:rsidR="006269D0" w:rsidRDefault="006269D0" w:rsidP="006D34E2">
            <w:pPr>
              <w:spacing w:after="0" w:line="360" w:lineRule="auto"/>
              <w:jc w:val="both"/>
              <w:rPr>
                <w:rFonts w:ascii="Arial" w:eastAsia="Times New Roman" w:hAnsi="Arial" w:cs="Arial"/>
                <w:bCs/>
                <w:sz w:val="20"/>
                <w:szCs w:val="20"/>
                <w:lang w:eastAsia="es-MX"/>
              </w:rPr>
            </w:pPr>
          </w:p>
          <w:p w14:paraId="5FDA75CB" w14:textId="77777777" w:rsidR="006269D0" w:rsidRDefault="006269D0" w:rsidP="006D34E2">
            <w:pPr>
              <w:spacing w:after="0" w:line="360" w:lineRule="auto"/>
              <w:jc w:val="both"/>
              <w:rPr>
                <w:rFonts w:ascii="Arial" w:eastAsia="Times New Roman" w:hAnsi="Arial" w:cs="Arial"/>
                <w:bCs/>
                <w:sz w:val="20"/>
                <w:szCs w:val="20"/>
                <w:lang w:eastAsia="es-MX"/>
              </w:rPr>
            </w:pPr>
          </w:p>
          <w:p w14:paraId="5BFD3B4F" w14:textId="77777777" w:rsidR="006269D0" w:rsidRDefault="006269D0" w:rsidP="006D34E2">
            <w:pPr>
              <w:spacing w:after="0" w:line="360" w:lineRule="auto"/>
              <w:jc w:val="both"/>
              <w:rPr>
                <w:rFonts w:ascii="Arial" w:eastAsia="Times New Roman" w:hAnsi="Arial" w:cs="Arial"/>
                <w:bCs/>
                <w:sz w:val="20"/>
                <w:szCs w:val="20"/>
                <w:lang w:eastAsia="es-MX"/>
              </w:rPr>
            </w:pPr>
          </w:p>
          <w:p w14:paraId="3945101E" w14:textId="5F766493" w:rsidR="006269D0" w:rsidRDefault="006269D0" w:rsidP="006D34E2">
            <w:pPr>
              <w:spacing w:after="0" w:line="360" w:lineRule="auto"/>
              <w:jc w:val="both"/>
              <w:rPr>
                <w:rFonts w:ascii="Arial" w:eastAsia="Times New Roman" w:hAnsi="Arial" w:cs="Arial"/>
                <w:bCs/>
                <w:sz w:val="20"/>
                <w:szCs w:val="20"/>
                <w:lang w:eastAsia="es-MX"/>
              </w:rPr>
            </w:pPr>
            <w:r w:rsidRPr="006269D0">
              <w:rPr>
                <w:rFonts w:ascii="Arial" w:eastAsia="Times New Roman" w:hAnsi="Arial" w:cs="Arial"/>
                <w:bCs/>
                <w:sz w:val="20"/>
                <w:szCs w:val="20"/>
                <w:lang w:eastAsia="es-MX"/>
              </w:rPr>
              <w:t>Claudia Eloisa Díaz de León González.</w:t>
            </w:r>
          </w:p>
        </w:tc>
      </w:tr>
      <w:tr w:rsidR="006269D0" w:rsidRPr="00CB6D84" w14:paraId="1C52F786" w14:textId="77777777" w:rsidTr="00741E19">
        <w:trPr>
          <w:trHeight w:val="1272"/>
        </w:trPr>
        <w:tc>
          <w:tcPr>
            <w:tcW w:w="362" w:type="dxa"/>
            <w:tcBorders>
              <w:top w:val="single" w:sz="4" w:space="0" w:color="auto"/>
              <w:left w:val="single" w:sz="4" w:space="0" w:color="auto"/>
              <w:bottom w:val="single" w:sz="4" w:space="0" w:color="auto"/>
              <w:right w:val="single" w:sz="4" w:space="0" w:color="auto"/>
            </w:tcBorders>
          </w:tcPr>
          <w:p w14:paraId="3492C8FE" w14:textId="35EE96F0" w:rsidR="006269D0" w:rsidRDefault="006269D0" w:rsidP="006D34E2">
            <w:pPr>
              <w:spacing w:after="0" w:line="360" w:lineRule="auto"/>
              <w:jc w:val="both"/>
              <w:rPr>
                <w:rFonts w:ascii="Arial" w:hAnsi="Arial" w:cs="Arial"/>
                <w:b/>
                <w:bCs/>
                <w:sz w:val="20"/>
                <w:szCs w:val="20"/>
              </w:rPr>
            </w:pPr>
            <w:r>
              <w:rPr>
                <w:rFonts w:ascii="Arial" w:hAnsi="Arial" w:cs="Arial"/>
                <w:b/>
                <w:bCs/>
                <w:sz w:val="20"/>
                <w:szCs w:val="20"/>
              </w:rPr>
              <w:t>3</w:t>
            </w:r>
          </w:p>
        </w:tc>
        <w:tc>
          <w:tcPr>
            <w:tcW w:w="1338" w:type="dxa"/>
            <w:tcBorders>
              <w:top w:val="single" w:sz="4" w:space="0" w:color="auto"/>
              <w:left w:val="single" w:sz="4" w:space="0" w:color="auto"/>
              <w:bottom w:val="single" w:sz="4" w:space="0" w:color="auto"/>
              <w:right w:val="single" w:sz="4" w:space="0" w:color="auto"/>
            </w:tcBorders>
          </w:tcPr>
          <w:p w14:paraId="7E359781" w14:textId="2FB7E06F" w:rsidR="006269D0" w:rsidRPr="00F0229D" w:rsidRDefault="006269D0" w:rsidP="006D34E2">
            <w:pPr>
              <w:rPr>
                <w:rFonts w:ascii="Arial" w:hAnsi="Arial" w:cs="Arial"/>
                <w:sz w:val="20"/>
                <w:szCs w:val="20"/>
              </w:rPr>
            </w:pPr>
            <w:r>
              <w:rPr>
                <w:rFonts w:ascii="Arial" w:hAnsi="Arial" w:cs="Arial"/>
                <w:sz w:val="20"/>
                <w:szCs w:val="20"/>
              </w:rPr>
              <w:t>TEEA-PES-045/2021</w:t>
            </w:r>
          </w:p>
        </w:tc>
        <w:tc>
          <w:tcPr>
            <w:tcW w:w="1595" w:type="dxa"/>
            <w:tcBorders>
              <w:top w:val="single" w:sz="4" w:space="0" w:color="auto"/>
              <w:left w:val="single" w:sz="4" w:space="0" w:color="auto"/>
              <w:bottom w:val="single" w:sz="4" w:space="0" w:color="auto"/>
              <w:right w:val="single" w:sz="4" w:space="0" w:color="auto"/>
            </w:tcBorders>
          </w:tcPr>
          <w:p w14:paraId="69022AE5" w14:textId="47104B73" w:rsidR="006269D0" w:rsidRDefault="006269D0" w:rsidP="006D34E2">
            <w:pPr>
              <w:spacing w:after="0"/>
              <w:jc w:val="both"/>
              <w:rPr>
                <w:rFonts w:ascii="Arial" w:hAnsi="Arial" w:cs="Arial"/>
                <w:sz w:val="20"/>
                <w:szCs w:val="20"/>
              </w:rPr>
            </w:pPr>
            <w:r>
              <w:rPr>
                <w:rFonts w:ascii="Arial" w:hAnsi="Arial" w:cs="Arial"/>
                <w:sz w:val="20"/>
                <w:szCs w:val="20"/>
              </w:rPr>
              <w:t xml:space="preserve">Omisión de incluir en su propaganda electoral la palabra “candidata o candidatura”. </w:t>
            </w:r>
          </w:p>
        </w:tc>
        <w:tc>
          <w:tcPr>
            <w:tcW w:w="2152" w:type="dxa"/>
            <w:tcBorders>
              <w:top w:val="single" w:sz="4" w:space="0" w:color="auto"/>
              <w:left w:val="single" w:sz="4" w:space="0" w:color="auto"/>
              <w:bottom w:val="single" w:sz="4" w:space="0" w:color="auto"/>
              <w:right w:val="single" w:sz="4" w:space="0" w:color="auto"/>
            </w:tcBorders>
          </w:tcPr>
          <w:p w14:paraId="133476ED" w14:textId="6E096216" w:rsidR="006269D0" w:rsidRDefault="006269D0" w:rsidP="006D34E2">
            <w:pPr>
              <w:spacing w:after="0"/>
              <w:jc w:val="both"/>
              <w:rPr>
                <w:rFonts w:ascii="Arial" w:hAnsi="Arial" w:cs="Arial"/>
                <w:sz w:val="20"/>
                <w:szCs w:val="20"/>
              </w:rPr>
            </w:pPr>
            <w:r w:rsidRPr="006269D0">
              <w:rPr>
                <w:rFonts w:ascii="Arial" w:hAnsi="Arial" w:cs="Arial"/>
                <w:sz w:val="20"/>
                <w:szCs w:val="20"/>
              </w:rPr>
              <w:t xml:space="preserve">Lic. </w:t>
            </w:r>
            <w:proofErr w:type="spellStart"/>
            <w:r w:rsidRPr="006269D0">
              <w:rPr>
                <w:rFonts w:ascii="Arial" w:hAnsi="Arial" w:cs="Arial"/>
                <w:sz w:val="20"/>
                <w:szCs w:val="20"/>
              </w:rPr>
              <w:t>Siegfried</w:t>
            </w:r>
            <w:proofErr w:type="spellEnd"/>
            <w:r w:rsidRPr="006269D0">
              <w:rPr>
                <w:rFonts w:ascii="Arial" w:hAnsi="Arial" w:cs="Arial"/>
                <w:sz w:val="20"/>
                <w:szCs w:val="20"/>
              </w:rPr>
              <w:t xml:space="preserve"> Aarón González Castro.</w:t>
            </w:r>
            <w:r>
              <w:rPr>
                <w:rFonts w:ascii="Arial" w:hAnsi="Arial" w:cs="Arial"/>
                <w:sz w:val="20"/>
                <w:szCs w:val="20"/>
              </w:rPr>
              <w:t xml:space="preserve"> </w:t>
            </w:r>
          </w:p>
        </w:tc>
        <w:tc>
          <w:tcPr>
            <w:tcW w:w="2008" w:type="dxa"/>
            <w:vMerge/>
            <w:tcBorders>
              <w:left w:val="single" w:sz="4" w:space="0" w:color="auto"/>
              <w:bottom w:val="single" w:sz="4" w:space="0" w:color="auto"/>
              <w:right w:val="single" w:sz="4" w:space="0" w:color="auto"/>
            </w:tcBorders>
          </w:tcPr>
          <w:p w14:paraId="5EC30C81" w14:textId="606047FD" w:rsidR="006269D0" w:rsidRDefault="006269D0" w:rsidP="006D34E2">
            <w:pPr>
              <w:jc w:val="both"/>
              <w:rPr>
                <w:rFonts w:ascii="Arial" w:hAnsi="Arial" w:cs="Arial"/>
                <w:sz w:val="20"/>
                <w:szCs w:val="20"/>
              </w:rPr>
            </w:pPr>
          </w:p>
        </w:tc>
        <w:tc>
          <w:tcPr>
            <w:tcW w:w="1736" w:type="dxa"/>
            <w:vMerge/>
            <w:tcBorders>
              <w:left w:val="single" w:sz="4" w:space="0" w:color="auto"/>
              <w:bottom w:val="single" w:sz="4" w:space="0" w:color="auto"/>
              <w:right w:val="single" w:sz="4" w:space="0" w:color="auto"/>
            </w:tcBorders>
          </w:tcPr>
          <w:p w14:paraId="7BC3A9B8" w14:textId="77777777" w:rsidR="006269D0" w:rsidRDefault="006269D0" w:rsidP="006D34E2">
            <w:pPr>
              <w:spacing w:after="0" w:line="360" w:lineRule="auto"/>
              <w:jc w:val="both"/>
              <w:rPr>
                <w:rFonts w:ascii="Arial" w:eastAsia="Times New Roman" w:hAnsi="Arial" w:cs="Arial"/>
                <w:bCs/>
                <w:sz w:val="20"/>
                <w:szCs w:val="20"/>
                <w:lang w:eastAsia="es-MX"/>
              </w:rPr>
            </w:pPr>
          </w:p>
        </w:tc>
      </w:tr>
      <w:bookmarkEnd w:id="1"/>
    </w:tbl>
    <w:p w14:paraId="3A5C33AF" w14:textId="0B5A9E5C" w:rsidR="006E29E3" w:rsidRPr="00965846" w:rsidRDefault="006E29E3"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835E4D">
    <w:pPr>
      <w:pStyle w:val="Piedepgina"/>
      <w:jc w:val="right"/>
    </w:pPr>
  </w:p>
  <w:p w14:paraId="7B801511" w14:textId="77777777" w:rsidR="005F3ABF" w:rsidRDefault="00835E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596172FF" w:rsidR="0033174E" w:rsidRPr="0033174E" w:rsidRDefault="009D27A7"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3AEEA0B1">
          <wp:simplePos x="0" y="0"/>
          <wp:positionH relativeFrom="margin">
            <wp:posOffset>-221697</wp:posOffset>
          </wp:positionH>
          <wp:positionV relativeFrom="paragraph">
            <wp:posOffset>188595</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6280B1E6" w:rsidR="00873FCD" w:rsidRPr="00355DD7" w:rsidRDefault="009D27A7"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Cuadragésima sexta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veintinueve</w:t>
          </w:r>
          <w:r w:rsidR="00F721F4">
            <w:rPr>
              <w:rFonts w:ascii="Arial" w:eastAsia="Times New Roman" w:hAnsi="Arial" w:cs="Arial"/>
              <w:b/>
              <w:bCs/>
              <w:szCs w:val="20"/>
              <w:lang w:eastAsia="es-MX"/>
            </w:rPr>
            <w:t xml:space="preserve"> de mayo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835E4D"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269D0"/>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1E19"/>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35E4D"/>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D27A7"/>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233</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30</cp:revision>
  <cp:lastPrinted>2021-03-31T18:39:00Z</cp:lastPrinted>
  <dcterms:created xsi:type="dcterms:W3CDTF">2021-02-03T20:56:00Z</dcterms:created>
  <dcterms:modified xsi:type="dcterms:W3CDTF">2021-06-29T18:59:00Z</dcterms:modified>
</cp:coreProperties>
</file>